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D19" w:rsidRPr="007A75CA" w:rsidRDefault="008D6D19" w:rsidP="007A75CA">
      <w:pPr>
        <w:spacing w:line="240" w:lineRule="exact"/>
        <w:rPr>
          <w:rFonts w:ascii="微软雅黑" w:eastAsia="微软雅黑" w:hAnsi="微软雅黑" w:cs="宋体" w:hint="eastAsia"/>
          <w:kern w:val="0"/>
          <w:sz w:val="22"/>
          <w:szCs w:val="22"/>
        </w:rPr>
      </w:pPr>
    </w:p>
    <w:p w:rsidR="008D6D19" w:rsidRPr="007A75CA" w:rsidRDefault="007A75CA" w:rsidP="00AF0A1E">
      <w:pPr>
        <w:spacing w:line="600" w:lineRule="exact"/>
        <w:jc w:val="center"/>
        <w:rPr>
          <w:rFonts w:ascii="微软雅黑" w:eastAsia="微软雅黑" w:hAnsi="微软雅黑" w:cs="宋体" w:hint="eastAsia"/>
          <w:b/>
          <w:bCs/>
          <w:color w:val="FF0000"/>
          <w:sz w:val="40"/>
          <w:szCs w:val="40"/>
        </w:rPr>
      </w:pPr>
      <w:bookmarkStart w:id="0" w:name="Title"/>
      <w:r w:rsidRPr="007A75CA">
        <w:rPr>
          <w:rFonts w:ascii="微软雅黑" w:eastAsia="微软雅黑" w:hAnsi="微软雅黑" w:cs="Arial"/>
          <w:b/>
          <w:bCs/>
          <w:color w:val="FF0000"/>
          <w:sz w:val="40"/>
          <w:szCs w:val="40"/>
        </w:rPr>
        <w:t>中华人民共和国电子签名法</w:t>
      </w:r>
      <w:bookmarkEnd w:id="0"/>
    </w:p>
    <w:p w:rsidR="008D6D19" w:rsidRDefault="008D6D19" w:rsidP="007A75CA">
      <w:pPr>
        <w:spacing w:line="240" w:lineRule="exact"/>
        <w:ind w:firstLineChars="200" w:firstLine="432"/>
        <w:rPr>
          <w:rFonts w:ascii="微软雅黑" w:eastAsia="微软雅黑" w:hAnsi="微软雅黑" w:cs="宋体"/>
          <w:sz w:val="22"/>
          <w:szCs w:val="22"/>
        </w:rPr>
      </w:pPr>
    </w:p>
    <w:p w:rsidR="00AF0A1E" w:rsidRDefault="00AF0A1E" w:rsidP="00AF0A1E">
      <w:pPr>
        <w:spacing w:line="240" w:lineRule="exact"/>
        <w:ind w:firstLineChars="200" w:firstLine="432"/>
        <w:jc w:val="center"/>
        <w:rPr>
          <w:rFonts w:ascii="微软雅黑" w:eastAsia="微软雅黑" w:hAnsi="微软雅黑" w:cs="宋体"/>
          <w:sz w:val="22"/>
          <w:szCs w:val="22"/>
        </w:rPr>
      </w:pPr>
      <w:r>
        <w:rPr>
          <w:rFonts w:ascii="微软雅黑" w:eastAsia="微软雅黑" w:hAnsi="微软雅黑" w:cs="宋体" w:hint="eastAsia"/>
          <w:sz w:val="22"/>
          <w:szCs w:val="22"/>
        </w:rPr>
        <w:t>2019-04-23</w:t>
      </w:r>
    </w:p>
    <w:p w:rsidR="00AF0A1E" w:rsidRPr="007A75CA" w:rsidRDefault="00AF0A1E" w:rsidP="007A75CA">
      <w:pPr>
        <w:spacing w:line="240" w:lineRule="exact"/>
        <w:ind w:firstLineChars="200" w:firstLine="432"/>
        <w:rPr>
          <w:rFonts w:ascii="微软雅黑" w:eastAsia="微软雅黑" w:hAnsi="微软雅黑" w:cs="宋体" w:hint="eastAsia"/>
          <w:sz w:val="22"/>
          <w:szCs w:val="22"/>
        </w:rPr>
      </w:pPr>
    </w:p>
    <w:p w:rsidR="008D6D19" w:rsidRPr="00AF0A1E" w:rsidRDefault="000D12B3" w:rsidP="00AF0A1E">
      <w:pPr>
        <w:spacing w:line="240" w:lineRule="exact"/>
        <w:ind w:leftChars="200" w:left="632" w:rightChars="200" w:right="632" w:firstLineChars="200" w:firstLine="412"/>
        <w:rPr>
          <w:rFonts w:ascii="微软雅黑" w:eastAsia="微软雅黑" w:hAnsi="微软雅黑" w:cs="宋体"/>
          <w:sz w:val="21"/>
          <w:szCs w:val="21"/>
        </w:rPr>
      </w:pPr>
      <w:r w:rsidRPr="00AF0A1E">
        <w:rPr>
          <w:rFonts w:ascii="微软雅黑" w:eastAsia="微软雅黑" w:hAnsi="微软雅黑" w:cs="Arial" w:hint="eastAsia"/>
          <w:sz w:val="21"/>
          <w:szCs w:val="21"/>
        </w:rPr>
        <w:t>（</w:t>
      </w:r>
      <w:bookmarkStart w:id="1" w:name="TitleDescription"/>
      <w:r w:rsidRPr="00AF0A1E">
        <w:rPr>
          <w:rFonts w:ascii="微软雅黑" w:eastAsia="微软雅黑" w:hAnsi="微软雅黑"/>
          <w:sz w:val="21"/>
          <w:szCs w:val="21"/>
        </w:rPr>
        <w:t>2004</w:t>
      </w:r>
      <w:r w:rsidRPr="00AF0A1E">
        <w:rPr>
          <w:rFonts w:ascii="微软雅黑" w:eastAsia="微软雅黑" w:hAnsi="微软雅黑" w:hint="eastAsia"/>
          <w:sz w:val="21"/>
          <w:szCs w:val="21"/>
        </w:rPr>
        <w:t>年</w:t>
      </w:r>
      <w:r w:rsidRPr="00AF0A1E">
        <w:rPr>
          <w:rFonts w:ascii="微软雅黑" w:eastAsia="微软雅黑" w:hAnsi="微软雅黑"/>
          <w:sz w:val="21"/>
          <w:szCs w:val="21"/>
        </w:rPr>
        <w:t>8</w:t>
      </w:r>
      <w:r w:rsidRPr="00AF0A1E">
        <w:rPr>
          <w:rFonts w:ascii="微软雅黑" w:eastAsia="微软雅黑" w:hAnsi="微软雅黑" w:hint="eastAsia"/>
          <w:sz w:val="21"/>
          <w:szCs w:val="21"/>
        </w:rPr>
        <w:t>月</w:t>
      </w:r>
      <w:r w:rsidRPr="00AF0A1E">
        <w:rPr>
          <w:rFonts w:ascii="微软雅黑" w:eastAsia="微软雅黑" w:hAnsi="微软雅黑"/>
          <w:sz w:val="21"/>
          <w:szCs w:val="21"/>
        </w:rPr>
        <w:t>28</w:t>
      </w:r>
      <w:r w:rsidRPr="00AF0A1E">
        <w:rPr>
          <w:rFonts w:ascii="微软雅黑" w:eastAsia="微软雅黑" w:hAnsi="微软雅黑" w:hint="eastAsia"/>
          <w:sz w:val="21"/>
          <w:szCs w:val="21"/>
        </w:rPr>
        <w:t xml:space="preserve">日第十届全国人民代表大会常务委员会第十一次会议通过　</w:t>
      </w:r>
      <w:bookmarkEnd w:id="1"/>
      <w:r w:rsidR="00C03827" w:rsidRPr="00AF0A1E">
        <w:rPr>
          <w:rFonts w:ascii="微软雅黑" w:eastAsia="微软雅黑" w:hAnsi="微软雅黑" w:hint="eastAsia"/>
          <w:sz w:val="21"/>
          <w:szCs w:val="21"/>
        </w:rPr>
        <w:t>根据</w:t>
      </w:r>
      <w:r w:rsidR="00C03827" w:rsidRPr="00AF0A1E">
        <w:rPr>
          <w:rFonts w:ascii="微软雅黑" w:eastAsia="微软雅黑" w:hAnsi="微软雅黑"/>
          <w:sz w:val="21"/>
          <w:szCs w:val="21"/>
        </w:rPr>
        <w:t>2015</w:t>
      </w:r>
      <w:r w:rsidR="00C03827" w:rsidRPr="00AF0A1E">
        <w:rPr>
          <w:rFonts w:ascii="微软雅黑" w:eastAsia="微软雅黑" w:hAnsi="微软雅黑" w:hint="eastAsia"/>
          <w:sz w:val="21"/>
          <w:szCs w:val="21"/>
        </w:rPr>
        <w:t>年</w:t>
      </w:r>
      <w:r w:rsidR="00C03827" w:rsidRPr="00AF0A1E">
        <w:rPr>
          <w:rFonts w:ascii="微软雅黑" w:eastAsia="微软雅黑" w:hAnsi="微软雅黑"/>
          <w:sz w:val="21"/>
          <w:szCs w:val="21"/>
        </w:rPr>
        <w:t>4</w:t>
      </w:r>
      <w:r w:rsidR="00C03827" w:rsidRPr="00AF0A1E">
        <w:rPr>
          <w:rFonts w:ascii="微软雅黑" w:eastAsia="微软雅黑" w:hAnsi="微软雅黑" w:hint="eastAsia"/>
          <w:sz w:val="21"/>
          <w:szCs w:val="21"/>
        </w:rPr>
        <w:t>月</w:t>
      </w:r>
      <w:r w:rsidR="00C03827" w:rsidRPr="00AF0A1E">
        <w:rPr>
          <w:rFonts w:ascii="微软雅黑" w:eastAsia="微软雅黑" w:hAnsi="微软雅黑"/>
          <w:sz w:val="21"/>
          <w:szCs w:val="21"/>
        </w:rPr>
        <w:t>24</w:t>
      </w:r>
      <w:r w:rsidR="00C03827" w:rsidRPr="00AF0A1E">
        <w:rPr>
          <w:rFonts w:ascii="微软雅黑" w:eastAsia="微软雅黑" w:hAnsi="微软雅黑" w:hint="eastAsia"/>
          <w:sz w:val="21"/>
          <w:szCs w:val="21"/>
        </w:rPr>
        <w:t>日第十二届全国人民代表大会常务委员会第十四次会议《关于修改&lt;中华人民共和国电力法&gt;等六部法律</w:t>
      </w:r>
      <w:r w:rsidR="0056580A" w:rsidRPr="00AF0A1E">
        <w:rPr>
          <w:rFonts w:ascii="微软雅黑" w:eastAsia="微软雅黑" w:hAnsi="微软雅黑" w:hint="eastAsia"/>
          <w:sz w:val="21"/>
          <w:szCs w:val="21"/>
        </w:rPr>
        <w:t>的</w:t>
      </w:r>
      <w:r w:rsidR="00C03827" w:rsidRPr="00AF0A1E">
        <w:rPr>
          <w:rFonts w:ascii="微软雅黑" w:eastAsia="微软雅黑" w:hAnsi="微软雅黑" w:hint="eastAsia"/>
          <w:sz w:val="21"/>
          <w:szCs w:val="21"/>
        </w:rPr>
        <w:t>决定》第一次修正　根据</w:t>
      </w:r>
      <w:r w:rsidR="00C03827" w:rsidRPr="00AF0A1E">
        <w:rPr>
          <w:rFonts w:ascii="微软雅黑" w:eastAsia="微软雅黑" w:hAnsi="微软雅黑"/>
          <w:sz w:val="21"/>
          <w:szCs w:val="21"/>
        </w:rPr>
        <w:t>2019</w:t>
      </w:r>
      <w:r w:rsidR="00C03827" w:rsidRPr="00AF0A1E">
        <w:rPr>
          <w:rFonts w:ascii="微软雅黑" w:eastAsia="微软雅黑" w:hAnsi="微软雅黑" w:hint="eastAsia"/>
          <w:sz w:val="21"/>
          <w:szCs w:val="21"/>
        </w:rPr>
        <w:t>年</w:t>
      </w:r>
      <w:r w:rsidR="00C03827" w:rsidRPr="00AF0A1E">
        <w:rPr>
          <w:rFonts w:ascii="微软雅黑" w:eastAsia="微软雅黑" w:hAnsi="微软雅黑"/>
          <w:sz w:val="21"/>
          <w:szCs w:val="21"/>
        </w:rPr>
        <w:t>4</w:t>
      </w:r>
      <w:r w:rsidR="00C03827" w:rsidRPr="00AF0A1E">
        <w:rPr>
          <w:rFonts w:ascii="微软雅黑" w:eastAsia="微软雅黑" w:hAnsi="微软雅黑" w:hint="eastAsia"/>
          <w:sz w:val="21"/>
          <w:szCs w:val="21"/>
        </w:rPr>
        <w:t>月</w:t>
      </w:r>
      <w:r w:rsidR="00C03827" w:rsidRPr="00AF0A1E">
        <w:rPr>
          <w:rFonts w:ascii="微软雅黑" w:eastAsia="微软雅黑" w:hAnsi="微软雅黑"/>
          <w:sz w:val="21"/>
          <w:szCs w:val="21"/>
        </w:rPr>
        <w:t>23</w:t>
      </w:r>
      <w:r w:rsidR="00C03827" w:rsidRPr="00AF0A1E">
        <w:rPr>
          <w:rFonts w:ascii="微软雅黑" w:eastAsia="微软雅黑" w:hAnsi="微软雅黑" w:hint="eastAsia"/>
          <w:sz w:val="21"/>
          <w:szCs w:val="21"/>
        </w:rPr>
        <w:t>日第十三届全国人民代表大会常务委员会第十次会议《关于修改&lt;中华人民共和国建筑法&gt;等八部法律</w:t>
      </w:r>
      <w:r w:rsidR="0056580A" w:rsidRPr="00AF0A1E">
        <w:rPr>
          <w:rFonts w:ascii="微软雅黑" w:eastAsia="微软雅黑" w:hAnsi="微软雅黑" w:hint="eastAsia"/>
          <w:sz w:val="21"/>
          <w:szCs w:val="21"/>
        </w:rPr>
        <w:t>的</w:t>
      </w:r>
      <w:r w:rsidR="00C03827" w:rsidRPr="00AF0A1E">
        <w:rPr>
          <w:rFonts w:ascii="微软雅黑" w:eastAsia="微软雅黑" w:hAnsi="微软雅黑" w:hint="eastAsia"/>
          <w:sz w:val="21"/>
          <w:szCs w:val="21"/>
        </w:rPr>
        <w:t>决定》第二次修正</w:t>
      </w:r>
      <w:r w:rsidRPr="00AF0A1E">
        <w:rPr>
          <w:rFonts w:ascii="微软雅黑" w:eastAsia="微软雅黑" w:hAnsi="微软雅黑" w:cs="Arial" w:hint="eastAsia"/>
          <w:sz w:val="21"/>
          <w:szCs w:val="21"/>
        </w:rPr>
        <w:t>）</w:t>
      </w:r>
    </w:p>
    <w:p w:rsidR="008D6D19" w:rsidRPr="007A75CA" w:rsidRDefault="008D6D19" w:rsidP="007A75CA">
      <w:pPr>
        <w:spacing w:line="240" w:lineRule="exact"/>
        <w:rPr>
          <w:rFonts w:ascii="微软雅黑" w:eastAsia="微软雅黑" w:hAnsi="微软雅黑" w:cs="宋体"/>
          <w:sz w:val="22"/>
          <w:szCs w:val="22"/>
        </w:rPr>
      </w:pPr>
    </w:p>
    <w:p w:rsidR="008D6D19" w:rsidRPr="007A75CA" w:rsidRDefault="000D12B3" w:rsidP="007A75CA">
      <w:pPr>
        <w:spacing w:line="240" w:lineRule="exact"/>
        <w:jc w:val="center"/>
        <w:rPr>
          <w:rFonts w:ascii="微软雅黑" w:eastAsia="微软雅黑" w:hAnsi="微软雅黑" w:cs="宋体"/>
          <w:sz w:val="22"/>
          <w:szCs w:val="22"/>
        </w:rPr>
      </w:pPr>
      <w:r w:rsidRPr="007A75CA">
        <w:rPr>
          <w:rFonts w:ascii="微软雅黑" w:eastAsia="微软雅黑" w:hAnsi="微软雅黑" w:cs="楷体_GB2312"/>
          <w:sz w:val="22"/>
          <w:szCs w:val="22"/>
        </w:rPr>
        <w:t>目</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录</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楷体_GB2312"/>
          <w:sz w:val="22"/>
          <w:szCs w:val="22"/>
        </w:rPr>
        <w:t>第一章</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总　　则</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楷体_GB2312"/>
          <w:sz w:val="22"/>
          <w:szCs w:val="22"/>
        </w:rPr>
        <w:t>第二章</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数据电文</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楷体_GB2312"/>
          <w:sz w:val="22"/>
          <w:szCs w:val="22"/>
        </w:rPr>
        <w:t>第三章</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电子签名与认证</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楷体_GB2312"/>
          <w:sz w:val="22"/>
          <w:szCs w:val="22"/>
        </w:rPr>
        <w:t>第四章</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法律责任</w:t>
      </w:r>
    </w:p>
    <w:p w:rsidR="008D6D19" w:rsidRPr="007A75CA" w:rsidRDefault="000D12B3" w:rsidP="007A75CA">
      <w:pPr>
        <w:spacing w:line="240" w:lineRule="exact"/>
        <w:ind w:firstLine="640"/>
        <w:rPr>
          <w:rFonts w:ascii="微软雅黑" w:eastAsia="微软雅黑" w:hAnsi="微软雅黑" w:cs="宋体"/>
          <w:sz w:val="22"/>
          <w:szCs w:val="22"/>
        </w:rPr>
      </w:pPr>
      <w:r w:rsidRPr="007A75CA">
        <w:rPr>
          <w:rFonts w:ascii="微软雅黑" w:eastAsia="微软雅黑" w:hAnsi="微软雅黑" w:cs="楷体_GB2312"/>
          <w:sz w:val="22"/>
          <w:szCs w:val="22"/>
        </w:rPr>
        <w:t>第五章</w:t>
      </w:r>
      <w:r w:rsidRPr="007A75CA">
        <w:rPr>
          <w:rFonts w:ascii="微软雅黑" w:eastAsia="微软雅黑" w:hAnsi="微软雅黑" w:cs="楷体_GB2312" w:hint="eastAsia"/>
          <w:sz w:val="22"/>
          <w:szCs w:val="22"/>
        </w:rPr>
        <w:t xml:space="preserve">　</w:t>
      </w:r>
      <w:r w:rsidRPr="007A75CA">
        <w:rPr>
          <w:rFonts w:ascii="微软雅黑" w:eastAsia="微软雅黑" w:hAnsi="微软雅黑" w:cs="楷体_GB2312"/>
          <w:sz w:val="22"/>
          <w:szCs w:val="22"/>
        </w:rPr>
        <w:t>附　　则</w:t>
      </w:r>
    </w:p>
    <w:p w:rsidR="008D6D19" w:rsidRPr="00AF0A1E" w:rsidRDefault="008D6D19" w:rsidP="00AF0A1E">
      <w:pPr>
        <w:spacing w:line="280" w:lineRule="exact"/>
        <w:ind w:firstLineChars="200" w:firstLine="472"/>
        <w:jc w:val="center"/>
        <w:rPr>
          <w:rFonts w:ascii="微软雅黑" w:eastAsia="微软雅黑" w:hAnsi="微软雅黑" w:cs="宋体"/>
          <w:sz w:val="24"/>
        </w:rPr>
      </w:pPr>
    </w:p>
    <w:p w:rsidR="008D6D19" w:rsidRPr="00AF0A1E" w:rsidRDefault="000D12B3" w:rsidP="00AF0A1E">
      <w:pPr>
        <w:spacing w:line="280" w:lineRule="exact"/>
        <w:ind w:firstLineChars="200" w:firstLine="472"/>
        <w:jc w:val="center"/>
        <w:rPr>
          <w:rFonts w:ascii="微软雅黑" w:eastAsia="微软雅黑" w:hAnsi="微软雅黑" w:cs="宋体"/>
          <w:sz w:val="24"/>
        </w:rPr>
      </w:pPr>
      <w:r w:rsidRPr="00AF0A1E">
        <w:rPr>
          <w:rFonts w:ascii="微软雅黑" w:eastAsia="微软雅黑" w:hAnsi="微软雅黑" w:cs="黑体"/>
          <w:sz w:val="24"/>
        </w:rPr>
        <w:t>第一章</w:t>
      </w:r>
      <w:r w:rsidRPr="00AF0A1E">
        <w:rPr>
          <w:rFonts w:ascii="微软雅黑" w:eastAsia="微软雅黑" w:hAnsi="微软雅黑" w:cs="黑体" w:hint="eastAsia"/>
          <w:sz w:val="24"/>
        </w:rPr>
        <w:t xml:space="preserve">　</w:t>
      </w:r>
      <w:r w:rsidRPr="00AF0A1E">
        <w:rPr>
          <w:rFonts w:ascii="微软雅黑" w:eastAsia="微软雅黑" w:hAnsi="微软雅黑" w:cs="黑体"/>
          <w:sz w:val="24"/>
        </w:rPr>
        <w:t>总　　则</w:t>
      </w:r>
    </w:p>
    <w:p w:rsidR="008D6D19" w:rsidRPr="00AF0A1E" w:rsidRDefault="008D6D19" w:rsidP="00AF0A1E">
      <w:pPr>
        <w:spacing w:line="280" w:lineRule="exact"/>
        <w:ind w:firstLineChars="200" w:firstLine="472"/>
        <w:jc w:val="center"/>
        <w:rPr>
          <w:rFonts w:ascii="微软雅黑" w:eastAsia="微软雅黑" w:hAnsi="微软雅黑" w:cs="宋体"/>
          <w:sz w:val="24"/>
        </w:rPr>
      </w:pP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第一条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为了规范电子签名行为，确立电子签名的法律效力，维护有关各方的合法权益，制定本法。</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第二条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本法所称电子签名，是指数据电文中以电子形式所含、所附用于识别签名人身份并表明签名人认可其中内容的数据。</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本法所称数据电文，是指以电子、光学、</w:t>
      </w:r>
      <w:proofErr w:type="gramStart"/>
      <w:r w:rsidRPr="00AF0A1E">
        <w:rPr>
          <w:rFonts w:ascii="微软雅黑" w:eastAsia="微软雅黑" w:hAnsi="微软雅黑" w:cs="仿宋_GB2312"/>
          <w:sz w:val="24"/>
        </w:rPr>
        <w:t>磁或者</w:t>
      </w:r>
      <w:proofErr w:type="gramEnd"/>
      <w:r w:rsidRPr="00AF0A1E">
        <w:rPr>
          <w:rFonts w:ascii="微软雅黑" w:eastAsia="微软雅黑" w:hAnsi="微软雅黑" w:cs="仿宋_GB2312"/>
          <w:sz w:val="24"/>
        </w:rPr>
        <w:t>类似手段生成、发送、接收或者储存的信息。</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第三条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民事活动中的合同或者其他文件、单证等文书，当事人可以约定使用或者不使用电子签名、数据电文。</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当事人约定使用电子签名、数据电文的文书，不得仅因为其采用电子签名、数据电文的形式而否定其法律效力。</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前款规定不适用下列文书：</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（一）涉及婚姻、收养、继承等人身关系的；</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（二）涉及停止供水、供热、供气等公用事业服务的；</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（三）法律、行政法规规定的不适用电子文书的其他情形。</w:t>
      </w:r>
    </w:p>
    <w:p w:rsidR="008D6D19" w:rsidRPr="00AF0A1E" w:rsidRDefault="008D6D19" w:rsidP="00AF0A1E">
      <w:pPr>
        <w:spacing w:line="280" w:lineRule="exact"/>
        <w:ind w:firstLineChars="200" w:firstLine="472"/>
        <w:jc w:val="center"/>
        <w:rPr>
          <w:rFonts w:ascii="微软雅黑" w:eastAsia="微软雅黑" w:hAnsi="微软雅黑" w:cs="宋体"/>
          <w:sz w:val="24"/>
        </w:rPr>
      </w:pPr>
    </w:p>
    <w:p w:rsidR="008D6D19" w:rsidRPr="00AF0A1E" w:rsidRDefault="000D12B3" w:rsidP="00AF0A1E">
      <w:pPr>
        <w:spacing w:line="280" w:lineRule="exact"/>
        <w:ind w:firstLineChars="200" w:firstLine="472"/>
        <w:jc w:val="center"/>
        <w:rPr>
          <w:rFonts w:ascii="微软雅黑" w:eastAsia="微软雅黑" w:hAnsi="微软雅黑" w:cs="宋体"/>
          <w:sz w:val="24"/>
        </w:rPr>
      </w:pPr>
      <w:r w:rsidRPr="00AF0A1E">
        <w:rPr>
          <w:rFonts w:ascii="微软雅黑" w:eastAsia="微软雅黑" w:hAnsi="微软雅黑" w:cs="黑体"/>
          <w:sz w:val="24"/>
        </w:rPr>
        <w:t>第二章</w:t>
      </w:r>
      <w:r w:rsidRPr="00AF0A1E">
        <w:rPr>
          <w:rFonts w:ascii="微软雅黑" w:eastAsia="微软雅黑" w:hAnsi="微软雅黑" w:cs="黑体" w:hint="eastAsia"/>
          <w:sz w:val="24"/>
        </w:rPr>
        <w:t xml:space="preserve">　</w:t>
      </w:r>
      <w:r w:rsidRPr="00AF0A1E">
        <w:rPr>
          <w:rFonts w:ascii="微软雅黑" w:eastAsia="微软雅黑" w:hAnsi="微软雅黑" w:cs="黑体"/>
          <w:sz w:val="24"/>
        </w:rPr>
        <w:t>数据电文</w:t>
      </w:r>
    </w:p>
    <w:p w:rsidR="008D6D19" w:rsidRPr="00AF0A1E" w:rsidRDefault="008D6D19" w:rsidP="00AF0A1E">
      <w:pPr>
        <w:spacing w:line="280" w:lineRule="exact"/>
        <w:ind w:firstLineChars="200" w:firstLine="472"/>
        <w:jc w:val="center"/>
        <w:rPr>
          <w:rFonts w:ascii="微软雅黑" w:eastAsia="微软雅黑" w:hAnsi="微软雅黑" w:cs="宋体"/>
          <w:sz w:val="24"/>
        </w:rPr>
      </w:pP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第四条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能够有形地表现所载内容，并可以随时调取查用的数据电文，视为符合法律、法规要求的书面形式。</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第五条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符合下列条件的数据电文，视为满足法律、法规规定的原件形式要求：</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（一）能够有效地表现所载内容并可供随时调取查用；</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（二）能够可靠地保证</w:t>
      </w:r>
      <w:proofErr w:type="gramStart"/>
      <w:r w:rsidRPr="00AF0A1E">
        <w:rPr>
          <w:rFonts w:ascii="微软雅黑" w:eastAsia="微软雅黑" w:hAnsi="微软雅黑" w:cs="仿宋_GB2312"/>
          <w:sz w:val="24"/>
        </w:rPr>
        <w:t>自最终</w:t>
      </w:r>
      <w:proofErr w:type="gramEnd"/>
      <w:r w:rsidRPr="00AF0A1E">
        <w:rPr>
          <w:rFonts w:ascii="微软雅黑" w:eastAsia="微软雅黑" w:hAnsi="微软雅黑" w:cs="仿宋_GB2312"/>
          <w:sz w:val="24"/>
        </w:rPr>
        <w:t>形成时起，内容保持完整、未被更改。但是，在数据电文上增加背书以及数据交换、储存和显示过程中发生的形式变化不影响数据电文的完整性。</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第六条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符合下列条件的数据电文，视为满足法律、法规规定的文件保存要求：</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（一）能够有效地表现所载内容并可供随时调取查用；</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（二）数据电文的格式与其生成、发送或者接收时的格式相同，或者格式不相同但是能够准确表现原来生成、发送或者接收的内容；</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（三）能够识别数据电文的发件人、收件人以及发送、接收的时间。</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第七条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数据电文不得仅因为其是以电子、光学、</w:t>
      </w:r>
      <w:proofErr w:type="gramStart"/>
      <w:r w:rsidRPr="00AF0A1E">
        <w:rPr>
          <w:rFonts w:ascii="微软雅黑" w:eastAsia="微软雅黑" w:hAnsi="微软雅黑" w:cs="仿宋_GB2312"/>
          <w:sz w:val="24"/>
        </w:rPr>
        <w:t>磁或者</w:t>
      </w:r>
      <w:proofErr w:type="gramEnd"/>
      <w:r w:rsidRPr="00AF0A1E">
        <w:rPr>
          <w:rFonts w:ascii="微软雅黑" w:eastAsia="微软雅黑" w:hAnsi="微软雅黑" w:cs="仿宋_GB2312"/>
          <w:sz w:val="24"/>
        </w:rPr>
        <w:t>类似手段生成、发送、接收或者储存的而被拒绝作为证据使用。</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第八条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审查数据电文作为证据的真实性，应当考虑以下因素：</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（一）生成、储存或者传递数据电文方法的可靠性；</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（二）保持内容完整性方法的可靠性；</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（三）用以鉴别发件人方法的可靠性；</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（四）其他相关因素。</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第九条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数据电文有下列情形之一的，视为发件人发送：</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（一）经发件人授权发送的；</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lastRenderedPageBreak/>
        <w:t>（二）发件人的信息系统自动发送的；</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（三）收件人按照发件人认可的方法对数据电文进行验证后结果相符的。</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当事人对前款规定的事项另有约定的，从其约定。</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第十条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法律、行政法规规定或者当事人约定数据电文需要确认收讫的，应当确认收讫。发件人收到收件人的收讫确认时，数据电文视为已经收到。</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第十一条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数据电文进入发件人控制之外的某个信息系统的时间，视为该数据电文的发送时间。</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收件人指定特定系统接收数据电文的，数据电文进入该特定系统的时间，视为该数据电文的接收时间；未指定特定系统的，数据电文进入收件人的任何系统的首次时间，视为该数据电文的接收时间。</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当事人对数据电文的发送时间、接收时间另有约定的，从其约定。</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第十二条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发件人的主营业地为数据电文的发送地点，收件人的主营业地为数据电文的接收地点。没有主营业地的，其经常居住地为发送或者接收地点。</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当事人对数据电文的发送地点、接收地点另有约定的，从其约定。</w:t>
      </w:r>
    </w:p>
    <w:p w:rsidR="008D6D19" w:rsidRPr="00AF0A1E" w:rsidRDefault="008D6D19" w:rsidP="00AF0A1E">
      <w:pPr>
        <w:spacing w:line="280" w:lineRule="exact"/>
        <w:ind w:firstLineChars="200" w:firstLine="472"/>
        <w:jc w:val="center"/>
        <w:rPr>
          <w:rFonts w:ascii="微软雅黑" w:eastAsia="微软雅黑" w:hAnsi="微软雅黑" w:cs="宋体"/>
          <w:sz w:val="24"/>
        </w:rPr>
      </w:pPr>
    </w:p>
    <w:p w:rsidR="008D6D19" w:rsidRPr="00AF0A1E" w:rsidRDefault="000D12B3" w:rsidP="00AF0A1E">
      <w:pPr>
        <w:spacing w:line="280" w:lineRule="exact"/>
        <w:ind w:firstLineChars="200" w:firstLine="472"/>
        <w:jc w:val="center"/>
        <w:rPr>
          <w:rFonts w:ascii="微软雅黑" w:eastAsia="微软雅黑" w:hAnsi="微软雅黑" w:cs="宋体"/>
          <w:sz w:val="24"/>
        </w:rPr>
      </w:pPr>
      <w:r w:rsidRPr="00AF0A1E">
        <w:rPr>
          <w:rFonts w:ascii="微软雅黑" w:eastAsia="微软雅黑" w:hAnsi="微软雅黑" w:cs="黑体"/>
          <w:sz w:val="24"/>
        </w:rPr>
        <w:t>第三章</w:t>
      </w:r>
      <w:r w:rsidRPr="00AF0A1E">
        <w:rPr>
          <w:rFonts w:ascii="微软雅黑" w:eastAsia="微软雅黑" w:hAnsi="微软雅黑" w:cs="黑体" w:hint="eastAsia"/>
          <w:sz w:val="24"/>
        </w:rPr>
        <w:t xml:space="preserve">　</w:t>
      </w:r>
      <w:r w:rsidRPr="00AF0A1E">
        <w:rPr>
          <w:rFonts w:ascii="微软雅黑" w:eastAsia="微软雅黑" w:hAnsi="微软雅黑" w:cs="黑体"/>
          <w:sz w:val="24"/>
        </w:rPr>
        <w:t>电子签名与认证</w:t>
      </w:r>
    </w:p>
    <w:p w:rsidR="008D6D19" w:rsidRPr="00AF0A1E" w:rsidRDefault="008D6D19" w:rsidP="00AF0A1E">
      <w:pPr>
        <w:spacing w:line="280" w:lineRule="exact"/>
        <w:ind w:firstLineChars="200" w:firstLine="472"/>
        <w:jc w:val="center"/>
        <w:rPr>
          <w:rFonts w:ascii="微软雅黑" w:eastAsia="微软雅黑" w:hAnsi="微软雅黑" w:cs="宋体"/>
          <w:sz w:val="24"/>
        </w:rPr>
      </w:pP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第十三条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电子签名同时符合下列条件的，视为可靠的电子签名：</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（一）电子签名制作数据用于电子签名时，属于电子签名人专有；</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（二）签署时电子签名制作数据仅由电子签名人控制；</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（三）签署后对电子签名的任何改动能够被发现；</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（四）签署后对数据电文内容和形式的任何改动能够被发现。</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当事人也可以选择使用符合其约定的可靠条件的电子签名。</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第十四条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可靠的电子签名与手写签名或者盖章具有同等的法律效力。</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第十五条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电子签名人应当妥善保管电子签名制作数据。电子签名人知悉电子签名制作数据已经失密或者可能已经失密时，应当及时告知有关各方，并终止使用该电子签名制作数据。</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第十六条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电子签名需要第三方认证的，由依法设立的电子认证服务提供者提供认证服务。</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第十七条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提供电子认证服务，应当具备下列条件：</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（一）取得企业法人资格；</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（二）具有与提供电子认证服务相适应的专业技术人员和管理人员；</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（三）具有与提供电子认证服务相适应的资金和经营场所；</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（四）具有符合国家安全标准的技术和设备；</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（五）具有国家密码管理机构同意使用密码的证明文件；</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（六）法律、行政法规规定的其他条件。</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第十八条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从事电子认证服务，应当向国务院信息产业主管部门提出申请，并提交符合本法第十七条规定条件的相关材料。国务院信息产业主管部门接到申请后经依法审查，征求国务院商务主管部门等有关部门的意见后，自接到申请之日起四十五日内</w:t>
      </w:r>
      <w:proofErr w:type="gramStart"/>
      <w:r w:rsidRPr="00AF0A1E">
        <w:rPr>
          <w:rFonts w:ascii="微软雅黑" w:eastAsia="微软雅黑" w:hAnsi="微软雅黑" w:cs="仿宋_GB2312"/>
          <w:sz w:val="24"/>
        </w:rPr>
        <w:t>作出</w:t>
      </w:r>
      <w:proofErr w:type="gramEnd"/>
      <w:r w:rsidRPr="00AF0A1E">
        <w:rPr>
          <w:rFonts w:ascii="微软雅黑" w:eastAsia="微软雅黑" w:hAnsi="微软雅黑" w:cs="仿宋_GB2312"/>
          <w:sz w:val="24"/>
        </w:rPr>
        <w:t>许可或者不予许可的决定。予以许可的，颁发电子认证许可证书；不予许可的，应当书面通知申请人并告知理由。</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取得认证资格的电子认证服务提供者，应当按照国务院信息产业主管部门的规定在互联网上公布其名称、许可证号等信息。</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第十九条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电子认证服务提供者应当制定、公布符合国家有关规定的电子认证业务规则，并向国务院信息产业主管部门备案。</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电子认证业务规则应当包括责任范围、作业操作规范、信息安全保障措施等事项。</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第二十条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电子签名人向电子认证服务提供者申请电子签名认证证书，应当提供真实、完整和准确的信息。</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电子认证服务提供者收到电子签名认证证书申请后，应当对申请人的身份进行查验，并对有关材料进行审查。</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第二十一条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电子认证服务提供者签发的电子签名认证证书应当准确无误，并应当载明下列内容：</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（一）电子认证服务提供者名称；</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（二）证书持有人名称；</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（三）证书序列号；</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（四）证书有效期；</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（五）证书持有人的电子签名验证数据；</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（六）电子认证服务提供者的电子签名；</w:t>
      </w:r>
    </w:p>
    <w:p w:rsidR="008D6D19" w:rsidRDefault="000D12B3" w:rsidP="00AF0A1E">
      <w:pPr>
        <w:spacing w:line="280" w:lineRule="exact"/>
        <w:ind w:firstLineChars="200" w:firstLine="472"/>
        <w:rPr>
          <w:rFonts w:ascii="微软雅黑" w:eastAsia="微软雅黑" w:hAnsi="微软雅黑" w:cs="仿宋_GB2312"/>
          <w:sz w:val="24"/>
        </w:rPr>
      </w:pPr>
      <w:r w:rsidRPr="00AF0A1E">
        <w:rPr>
          <w:rFonts w:ascii="微软雅黑" w:eastAsia="微软雅黑" w:hAnsi="微软雅黑" w:cs="仿宋_GB2312"/>
          <w:sz w:val="24"/>
        </w:rPr>
        <w:t>（七）国务院信息产业主管部门规定的其他内容。</w:t>
      </w:r>
    </w:p>
    <w:p w:rsidR="00AF0A1E" w:rsidRPr="00AF0A1E" w:rsidRDefault="00AF0A1E" w:rsidP="00AF0A1E">
      <w:pPr>
        <w:spacing w:line="280" w:lineRule="exact"/>
        <w:ind w:firstLineChars="200" w:firstLine="472"/>
        <w:rPr>
          <w:rFonts w:ascii="微软雅黑" w:eastAsia="微软雅黑" w:hAnsi="微软雅黑" w:cs="宋体" w:hint="eastAsia"/>
          <w:sz w:val="24"/>
        </w:rPr>
      </w:pP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lastRenderedPageBreak/>
        <w:t>第二十二条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电子认证服务提供者应当保证电子签名认证证书内容在有效期内完整、准确，并保证电子签名依赖方能够证实或者了解电子签名认证证书所载内容及其他有关事项。</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第二十三条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电子认证服务提供者拟暂停或者终止电子认证服务的，应当在暂停或者终止服务九十日前，就业务承接及其他有关事项通知有关各方。</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电子认证服务提供者拟暂停或者终止电子认证服务的，应当在暂停或者终止服务六十日前向国务院信息产业主管部门报告，并与其</w:t>
      </w:r>
      <w:proofErr w:type="gramStart"/>
      <w:r w:rsidRPr="00AF0A1E">
        <w:rPr>
          <w:rFonts w:ascii="微软雅黑" w:eastAsia="微软雅黑" w:hAnsi="微软雅黑" w:cs="仿宋_GB2312"/>
          <w:sz w:val="24"/>
        </w:rPr>
        <w:t>他电子</w:t>
      </w:r>
      <w:proofErr w:type="gramEnd"/>
      <w:r w:rsidRPr="00AF0A1E">
        <w:rPr>
          <w:rFonts w:ascii="微软雅黑" w:eastAsia="微软雅黑" w:hAnsi="微软雅黑" w:cs="仿宋_GB2312"/>
          <w:sz w:val="24"/>
        </w:rPr>
        <w:t>认证服务提供者就业务承接进行协商，</w:t>
      </w:r>
      <w:proofErr w:type="gramStart"/>
      <w:r w:rsidRPr="00AF0A1E">
        <w:rPr>
          <w:rFonts w:ascii="微软雅黑" w:eastAsia="微软雅黑" w:hAnsi="微软雅黑" w:cs="仿宋_GB2312"/>
          <w:sz w:val="24"/>
        </w:rPr>
        <w:t>作出</w:t>
      </w:r>
      <w:proofErr w:type="gramEnd"/>
      <w:r w:rsidRPr="00AF0A1E">
        <w:rPr>
          <w:rFonts w:ascii="微软雅黑" w:eastAsia="微软雅黑" w:hAnsi="微软雅黑" w:cs="仿宋_GB2312"/>
          <w:sz w:val="24"/>
        </w:rPr>
        <w:t>妥善安排。</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电子认证服务提供者未能就业务承接事项与其</w:t>
      </w:r>
      <w:proofErr w:type="gramStart"/>
      <w:r w:rsidRPr="00AF0A1E">
        <w:rPr>
          <w:rFonts w:ascii="微软雅黑" w:eastAsia="微软雅黑" w:hAnsi="微软雅黑" w:cs="仿宋_GB2312"/>
          <w:sz w:val="24"/>
        </w:rPr>
        <w:t>他电子</w:t>
      </w:r>
      <w:proofErr w:type="gramEnd"/>
      <w:r w:rsidRPr="00AF0A1E">
        <w:rPr>
          <w:rFonts w:ascii="微软雅黑" w:eastAsia="微软雅黑" w:hAnsi="微软雅黑" w:cs="仿宋_GB2312"/>
          <w:sz w:val="24"/>
        </w:rPr>
        <w:t>认证服务提供者达成协议的，应当申请国务院信息产业主管部门安排其他电子认证服务提供者承接其业务。</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电子认证服务提供者被依法吊销电子认证许可证书的，其业务承接事项的处理按照国务院信息产业主管部门的规定执行。</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第二十四条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电子认证服务提供者应当妥善保存与认证相关的信息，信息保存期限至少为电子签名认证证书失效后五年。</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第二十五条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国务院信息产业主管部门依照本法制定电子认证服务业的具体管理办法，对电子认证服务提供者依法实施监督管理。</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第二十六条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经国务院信息产业主管部门根据有关协议或者对等原则核准后，中华人民共和国境外的电子认证服务提供者在境外签发的电子签名认证证书与依照本法设立的电子认证服务提供者签发的电子签名认证证书具有同等的法律效力。</w:t>
      </w:r>
    </w:p>
    <w:p w:rsidR="008D6D19" w:rsidRPr="00AF0A1E" w:rsidRDefault="008D6D19" w:rsidP="00AF0A1E">
      <w:pPr>
        <w:spacing w:line="280" w:lineRule="exact"/>
        <w:ind w:firstLineChars="200" w:firstLine="472"/>
        <w:jc w:val="center"/>
        <w:rPr>
          <w:rFonts w:ascii="微软雅黑" w:eastAsia="微软雅黑" w:hAnsi="微软雅黑" w:cs="宋体"/>
          <w:sz w:val="24"/>
        </w:rPr>
      </w:pPr>
    </w:p>
    <w:p w:rsidR="008D6D19" w:rsidRPr="00AF0A1E" w:rsidRDefault="000D12B3" w:rsidP="00AF0A1E">
      <w:pPr>
        <w:spacing w:line="280" w:lineRule="exact"/>
        <w:ind w:firstLineChars="200" w:firstLine="472"/>
        <w:jc w:val="center"/>
        <w:rPr>
          <w:rFonts w:ascii="微软雅黑" w:eastAsia="微软雅黑" w:hAnsi="微软雅黑" w:cs="宋体"/>
          <w:sz w:val="24"/>
        </w:rPr>
      </w:pPr>
      <w:r w:rsidRPr="00AF0A1E">
        <w:rPr>
          <w:rFonts w:ascii="微软雅黑" w:eastAsia="微软雅黑" w:hAnsi="微软雅黑" w:cs="黑体"/>
          <w:sz w:val="24"/>
        </w:rPr>
        <w:t>第四章</w:t>
      </w:r>
      <w:r w:rsidRPr="00AF0A1E">
        <w:rPr>
          <w:rFonts w:ascii="微软雅黑" w:eastAsia="微软雅黑" w:hAnsi="微软雅黑" w:cs="黑体" w:hint="eastAsia"/>
          <w:sz w:val="24"/>
        </w:rPr>
        <w:t xml:space="preserve">　</w:t>
      </w:r>
      <w:r w:rsidRPr="00AF0A1E">
        <w:rPr>
          <w:rFonts w:ascii="微软雅黑" w:eastAsia="微软雅黑" w:hAnsi="微软雅黑" w:cs="黑体"/>
          <w:sz w:val="24"/>
        </w:rPr>
        <w:t>法律责任</w:t>
      </w:r>
    </w:p>
    <w:p w:rsidR="008D6D19" w:rsidRPr="00AF0A1E" w:rsidRDefault="008D6D19" w:rsidP="00AF0A1E">
      <w:pPr>
        <w:spacing w:line="280" w:lineRule="exact"/>
        <w:ind w:firstLineChars="200" w:firstLine="472"/>
        <w:jc w:val="center"/>
        <w:rPr>
          <w:rFonts w:ascii="微软雅黑" w:eastAsia="微软雅黑" w:hAnsi="微软雅黑" w:cs="宋体"/>
          <w:sz w:val="24"/>
        </w:rPr>
      </w:pP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第二十七条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签名人知悉电子签名制作数据已经失密或者可能已经失密未及时告知有关各方、并终止使用电子签名制作数据，未向电子认证服务提供者提供真实、完整和准确的信息，或者有其他过错，给电子签名依赖方、电子认证服务提供者造成损失的，承担赔偿责任。</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第二十八条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电子签名人或者电子签名依赖方</w:t>
      </w:r>
      <w:proofErr w:type="gramStart"/>
      <w:r w:rsidRPr="00AF0A1E">
        <w:rPr>
          <w:rFonts w:ascii="微软雅黑" w:eastAsia="微软雅黑" w:hAnsi="微软雅黑" w:cs="仿宋_GB2312"/>
          <w:sz w:val="24"/>
        </w:rPr>
        <w:t>因依据</w:t>
      </w:r>
      <w:proofErr w:type="gramEnd"/>
      <w:r w:rsidRPr="00AF0A1E">
        <w:rPr>
          <w:rFonts w:ascii="微软雅黑" w:eastAsia="微软雅黑" w:hAnsi="微软雅黑" w:cs="仿宋_GB2312"/>
          <w:sz w:val="24"/>
        </w:rPr>
        <w:t>电子认证服务提供者提供的电子签名认证服务从事民事活动遭受损失，电子认证服务提供者不能证明自己无过错的，承担赔偿责任。</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第二十九条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未经许可提供电子认证服务的，由国务院信息产业主管部门责令停止违法行为；有违法所得的，没收违法所得；违法所得三十万元以上的，处违法所得一倍以上三倍以下的罚款；没有违法所得或者违法所得不足三十万元的，处十万元以上三十万元以下的罚款。</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第三十条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电子认证服务提供者暂停或者终止电子认证服务，未在暂停或者终止服务六十日前向国务院信息产业主管部门报告的，由国务院信息产业主管部门对其直接负责的主管人员处一万元以上五万元以下的罚款。</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第三十一条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电子认证服务提供者不遵守认证业务规则、未妥善保存与认证相关的信息，或者有其他违法行为的，由国务院信息产业主管部门责令限期改正；逾期未改正的，吊销电子认证许可证书，其直接负责的主管人员和其他直接责任人员十年内不得从事电子认证服务。吊销电子认证许可证书的，应当予以公告并通知工商行政管理部门。</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第三十二条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伪造、冒用、盗用他人的电子签名，构成犯罪的，依法追究刑事责任；给他人造成损失的，依法承担民事责任。</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第三十三条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依照本法负责电子认证服务业监督管理工作的部门的工作人员，不</w:t>
      </w:r>
      <w:bookmarkStart w:id="2" w:name="_GoBack"/>
      <w:bookmarkEnd w:id="2"/>
      <w:r w:rsidRPr="00AF0A1E">
        <w:rPr>
          <w:rFonts w:ascii="微软雅黑" w:eastAsia="微软雅黑" w:hAnsi="微软雅黑" w:cs="仿宋_GB2312"/>
          <w:sz w:val="24"/>
        </w:rPr>
        <w:t>依法履行行政许可、监督管理职责的，依法给予行政处分；构成犯罪的，依法追究刑事责任。</w:t>
      </w:r>
    </w:p>
    <w:p w:rsidR="008D6D19" w:rsidRPr="00AF0A1E" w:rsidRDefault="008D6D19" w:rsidP="00AF0A1E">
      <w:pPr>
        <w:spacing w:line="280" w:lineRule="exact"/>
        <w:ind w:firstLineChars="200" w:firstLine="472"/>
        <w:jc w:val="center"/>
        <w:rPr>
          <w:rFonts w:ascii="微软雅黑" w:eastAsia="微软雅黑" w:hAnsi="微软雅黑" w:cs="宋体"/>
          <w:sz w:val="24"/>
        </w:rPr>
      </w:pPr>
    </w:p>
    <w:p w:rsidR="008D6D19" w:rsidRPr="00AF0A1E" w:rsidRDefault="000D12B3" w:rsidP="00AF0A1E">
      <w:pPr>
        <w:spacing w:line="280" w:lineRule="exact"/>
        <w:ind w:firstLineChars="200" w:firstLine="472"/>
        <w:jc w:val="center"/>
        <w:rPr>
          <w:rFonts w:ascii="微软雅黑" w:eastAsia="微软雅黑" w:hAnsi="微软雅黑" w:cs="宋体"/>
          <w:sz w:val="24"/>
        </w:rPr>
      </w:pPr>
      <w:r w:rsidRPr="00AF0A1E">
        <w:rPr>
          <w:rFonts w:ascii="微软雅黑" w:eastAsia="微软雅黑" w:hAnsi="微软雅黑" w:cs="黑体"/>
          <w:sz w:val="24"/>
        </w:rPr>
        <w:t>第五章</w:t>
      </w:r>
      <w:r w:rsidRPr="00AF0A1E">
        <w:rPr>
          <w:rFonts w:ascii="微软雅黑" w:eastAsia="微软雅黑" w:hAnsi="微软雅黑" w:cs="黑体" w:hint="eastAsia"/>
          <w:sz w:val="24"/>
        </w:rPr>
        <w:t xml:space="preserve">　</w:t>
      </w:r>
      <w:r w:rsidRPr="00AF0A1E">
        <w:rPr>
          <w:rFonts w:ascii="微软雅黑" w:eastAsia="微软雅黑" w:hAnsi="微软雅黑" w:cs="黑体"/>
          <w:sz w:val="24"/>
        </w:rPr>
        <w:t>附　　则</w:t>
      </w:r>
    </w:p>
    <w:p w:rsidR="008D6D19" w:rsidRPr="00AF0A1E" w:rsidRDefault="008D6D19" w:rsidP="00AF0A1E">
      <w:pPr>
        <w:spacing w:line="280" w:lineRule="exact"/>
        <w:ind w:firstLineChars="200" w:firstLine="472"/>
        <w:jc w:val="center"/>
        <w:rPr>
          <w:rFonts w:ascii="微软雅黑" w:eastAsia="微软雅黑" w:hAnsi="微软雅黑" w:cs="宋体"/>
          <w:sz w:val="24"/>
        </w:rPr>
      </w:pP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第三十四条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本法中下列用语的含义：</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（一）电子签名人，是指持有电子签名制作数据并以本人身份或者以其所代表的人的名义实施电子签名的人；</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（二）电子签名依赖方，是指基于对电子签名认证证书或者电子签名的信赖从事有关活动的人；</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（三）电子签名认证证书，是指可证实电子签名人与电子签名制作数据有联系的数据电文或者其他电子记录；</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（四）电子签名制作数据，是指在电子签名过程中使用的，将电子签名与电子签名人可靠地联系起来的字符、编码等数据；</w:t>
      </w:r>
    </w:p>
    <w:p w:rsidR="008D6D19" w:rsidRPr="00AF0A1E" w:rsidRDefault="000D12B3" w:rsidP="00AF0A1E">
      <w:pPr>
        <w:spacing w:line="280" w:lineRule="exact"/>
        <w:ind w:firstLineChars="200" w:firstLine="472"/>
        <w:rPr>
          <w:rFonts w:ascii="微软雅黑" w:eastAsia="微软雅黑" w:hAnsi="微软雅黑" w:cs="宋体"/>
          <w:sz w:val="24"/>
        </w:rPr>
      </w:pPr>
      <w:r w:rsidRPr="00AF0A1E">
        <w:rPr>
          <w:rFonts w:ascii="微软雅黑" w:eastAsia="微软雅黑" w:hAnsi="微软雅黑" w:cs="仿宋_GB2312"/>
          <w:sz w:val="24"/>
        </w:rPr>
        <w:t>（五）电子签名验证数据，是指用于验证电子签名的数据，包括代码、口令、算法或者公</w:t>
      </w:r>
      <w:proofErr w:type="gramStart"/>
      <w:r w:rsidRPr="00AF0A1E">
        <w:rPr>
          <w:rFonts w:ascii="微软雅黑" w:eastAsia="微软雅黑" w:hAnsi="微软雅黑" w:cs="仿宋_GB2312"/>
          <w:sz w:val="24"/>
        </w:rPr>
        <w:t>钥</w:t>
      </w:r>
      <w:proofErr w:type="gramEnd"/>
      <w:r w:rsidRPr="00AF0A1E">
        <w:rPr>
          <w:rFonts w:ascii="微软雅黑" w:eastAsia="微软雅黑" w:hAnsi="微软雅黑" w:cs="仿宋_GB2312"/>
          <w:sz w:val="24"/>
        </w:rPr>
        <w:t>等。</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第三十五条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国务院或者国务院规定的部门可以依据本法制定政务活动和其他社会活动中使用电子签名、数据电文的具体办法。</w:t>
      </w:r>
    </w:p>
    <w:p w:rsidR="008D6D19" w:rsidRPr="00AF0A1E" w:rsidRDefault="000D12B3" w:rsidP="00AF0A1E">
      <w:pPr>
        <w:spacing w:line="280" w:lineRule="exact"/>
        <w:ind w:firstLineChars="200" w:firstLine="472"/>
        <w:rPr>
          <w:rFonts w:ascii="微软雅黑" w:eastAsia="微软雅黑" w:hAnsi="微软雅黑" w:cs="宋体"/>
          <w:sz w:val="24"/>
        </w:rPr>
      </w:pPr>
      <w:r w:rsidRPr="00E123C9">
        <w:rPr>
          <w:rFonts w:ascii="微软雅黑" w:eastAsia="微软雅黑" w:hAnsi="微软雅黑" w:cs="黑体"/>
          <w:b/>
          <w:bCs/>
          <w:sz w:val="24"/>
        </w:rPr>
        <w:t>第三十六条</w:t>
      </w:r>
      <w:r w:rsidRPr="00AF0A1E">
        <w:rPr>
          <w:rFonts w:ascii="微软雅黑" w:eastAsia="微软雅黑" w:hAnsi="微软雅黑" w:cs="仿宋_GB2312" w:hint="eastAsia"/>
          <w:sz w:val="24"/>
        </w:rPr>
        <w:t xml:space="preserve">　</w:t>
      </w:r>
      <w:r w:rsidRPr="00AF0A1E">
        <w:rPr>
          <w:rFonts w:ascii="微软雅黑" w:eastAsia="微软雅黑" w:hAnsi="微软雅黑" w:cs="仿宋_GB2312"/>
          <w:sz w:val="24"/>
        </w:rPr>
        <w:t>本法自</w:t>
      </w:r>
      <w:r w:rsidRPr="00AF0A1E">
        <w:rPr>
          <w:rFonts w:ascii="微软雅黑" w:eastAsia="微软雅黑" w:hAnsi="微软雅黑"/>
          <w:sz w:val="24"/>
        </w:rPr>
        <w:t>2005</w:t>
      </w:r>
      <w:r w:rsidRPr="00AF0A1E">
        <w:rPr>
          <w:rFonts w:ascii="微软雅黑" w:eastAsia="微软雅黑" w:hAnsi="微软雅黑" w:cs="仿宋_GB2312"/>
          <w:sz w:val="24"/>
        </w:rPr>
        <w:t>年</w:t>
      </w:r>
      <w:r w:rsidRPr="00AF0A1E">
        <w:rPr>
          <w:rFonts w:ascii="微软雅黑" w:eastAsia="微软雅黑" w:hAnsi="微软雅黑"/>
          <w:sz w:val="24"/>
        </w:rPr>
        <w:t>4</w:t>
      </w:r>
      <w:r w:rsidRPr="00AF0A1E">
        <w:rPr>
          <w:rFonts w:ascii="微软雅黑" w:eastAsia="微软雅黑" w:hAnsi="微软雅黑" w:cs="仿宋_GB2312"/>
          <w:sz w:val="24"/>
        </w:rPr>
        <w:t>月</w:t>
      </w:r>
      <w:r w:rsidRPr="00AF0A1E">
        <w:rPr>
          <w:rFonts w:ascii="微软雅黑" w:eastAsia="微软雅黑" w:hAnsi="微软雅黑"/>
          <w:sz w:val="24"/>
        </w:rPr>
        <w:t>1</w:t>
      </w:r>
      <w:r w:rsidRPr="00AF0A1E">
        <w:rPr>
          <w:rFonts w:ascii="微软雅黑" w:eastAsia="微软雅黑" w:hAnsi="微软雅黑" w:cs="仿宋_GB2312"/>
          <w:sz w:val="24"/>
        </w:rPr>
        <w:t>日起施行。</w:t>
      </w:r>
    </w:p>
    <w:sectPr w:rsidR="008D6D19" w:rsidRPr="00AF0A1E" w:rsidSect="007A75CA">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3E4" w:rsidRDefault="001A33E4" w:rsidP="008D6D19">
      <w:r>
        <w:separator/>
      </w:r>
    </w:p>
  </w:endnote>
  <w:endnote w:type="continuationSeparator" w:id="0">
    <w:p w:rsidR="001A33E4" w:rsidRDefault="001A33E4" w:rsidP="008D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19" w:rsidRDefault="000D12B3">
    <w:pPr>
      <w:pStyle w:val="a3"/>
      <w:rPr>
        <w:rFonts w:ascii="宋体" w:hAnsi="宋体"/>
        <w:sz w:val="28"/>
        <w:szCs w:val="28"/>
      </w:rPr>
    </w:pPr>
    <w:r>
      <w:rPr>
        <w:rFonts w:ascii="宋体" w:hAnsi="宋体" w:hint="eastAsia"/>
        <w:sz w:val="28"/>
        <w:szCs w:val="28"/>
      </w:rPr>
      <w:t xml:space="preserve">　－</w:t>
    </w:r>
    <w:r w:rsidR="007920A0">
      <w:rPr>
        <w:rFonts w:ascii="宋体" w:hAnsi="宋体"/>
        <w:sz w:val="28"/>
        <w:szCs w:val="28"/>
      </w:rPr>
      <w:fldChar w:fldCharType="begin"/>
    </w:r>
    <w:r>
      <w:rPr>
        <w:rFonts w:ascii="宋体" w:hAnsi="宋体"/>
        <w:sz w:val="28"/>
        <w:szCs w:val="28"/>
      </w:rPr>
      <w:instrText>PAGE   \* MERGEFORMAT</w:instrText>
    </w:r>
    <w:r w:rsidR="007920A0">
      <w:rPr>
        <w:rFonts w:ascii="宋体" w:hAnsi="宋体"/>
        <w:sz w:val="28"/>
        <w:szCs w:val="28"/>
      </w:rPr>
      <w:fldChar w:fldCharType="separate"/>
    </w:r>
    <w:r w:rsidR="007A75CA" w:rsidRPr="007A75CA">
      <w:rPr>
        <w:rFonts w:ascii="宋体" w:hAnsi="宋体"/>
        <w:noProof/>
        <w:sz w:val="28"/>
        <w:szCs w:val="28"/>
        <w:lang w:val="zh-CN"/>
      </w:rPr>
      <w:t>2</w:t>
    </w:r>
    <w:r w:rsidR="007920A0">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19" w:rsidRDefault="000D12B3">
    <w:pPr>
      <w:pStyle w:val="a3"/>
      <w:wordWrap w:val="0"/>
      <w:jc w:val="right"/>
    </w:pPr>
    <w:r>
      <w:rPr>
        <w:rFonts w:ascii="宋体" w:hAnsi="宋体" w:hint="eastAsia"/>
        <w:sz w:val="28"/>
        <w:szCs w:val="28"/>
      </w:rPr>
      <w:t>－</w:t>
    </w:r>
    <w:r w:rsidR="007920A0">
      <w:rPr>
        <w:rFonts w:ascii="宋体" w:hAnsi="宋体"/>
        <w:sz w:val="28"/>
        <w:szCs w:val="28"/>
      </w:rPr>
      <w:fldChar w:fldCharType="begin"/>
    </w:r>
    <w:r>
      <w:rPr>
        <w:rFonts w:ascii="宋体" w:hAnsi="宋体"/>
        <w:sz w:val="28"/>
        <w:szCs w:val="28"/>
      </w:rPr>
      <w:instrText>PAGE   \* MERGEFORMAT</w:instrText>
    </w:r>
    <w:r w:rsidR="007920A0">
      <w:rPr>
        <w:rFonts w:ascii="宋体" w:hAnsi="宋体"/>
        <w:sz w:val="28"/>
        <w:szCs w:val="28"/>
      </w:rPr>
      <w:fldChar w:fldCharType="separate"/>
    </w:r>
    <w:r w:rsidR="007A75CA" w:rsidRPr="007A75CA">
      <w:rPr>
        <w:rFonts w:ascii="宋体" w:hAnsi="宋体"/>
        <w:noProof/>
        <w:sz w:val="28"/>
        <w:szCs w:val="28"/>
        <w:lang w:val="zh-CN"/>
      </w:rPr>
      <w:t>1</w:t>
    </w:r>
    <w:r w:rsidR="007920A0">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3E4" w:rsidRDefault="001A33E4" w:rsidP="008D6D19">
      <w:r>
        <w:separator/>
      </w:r>
    </w:p>
  </w:footnote>
  <w:footnote w:type="continuationSeparator" w:id="0">
    <w:p w:rsidR="001A33E4" w:rsidRDefault="001A33E4" w:rsidP="008D6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5161"/>
    <w:rsid w:val="00067A46"/>
    <w:rsid w:val="000B3473"/>
    <w:rsid w:val="000D062B"/>
    <w:rsid w:val="000D12B3"/>
    <w:rsid w:val="000E703F"/>
    <w:rsid w:val="000F0A3D"/>
    <w:rsid w:val="000F7DA8"/>
    <w:rsid w:val="00131BA9"/>
    <w:rsid w:val="0013352A"/>
    <w:rsid w:val="00140A15"/>
    <w:rsid w:val="0016100C"/>
    <w:rsid w:val="00166DBD"/>
    <w:rsid w:val="00194C5F"/>
    <w:rsid w:val="001A33E4"/>
    <w:rsid w:val="002365A9"/>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580A"/>
    <w:rsid w:val="005667BC"/>
    <w:rsid w:val="005A4A7E"/>
    <w:rsid w:val="005C49EF"/>
    <w:rsid w:val="005F0A94"/>
    <w:rsid w:val="00610663"/>
    <w:rsid w:val="00616EB4"/>
    <w:rsid w:val="006A6786"/>
    <w:rsid w:val="006B2EDC"/>
    <w:rsid w:val="006D3381"/>
    <w:rsid w:val="006E600C"/>
    <w:rsid w:val="00785C4E"/>
    <w:rsid w:val="007920A0"/>
    <w:rsid w:val="007A6644"/>
    <w:rsid w:val="007A75CA"/>
    <w:rsid w:val="008503CF"/>
    <w:rsid w:val="00867A37"/>
    <w:rsid w:val="008A10A6"/>
    <w:rsid w:val="008D6D19"/>
    <w:rsid w:val="00937399"/>
    <w:rsid w:val="009D4E62"/>
    <w:rsid w:val="00A07177"/>
    <w:rsid w:val="00A314FF"/>
    <w:rsid w:val="00A87604"/>
    <w:rsid w:val="00AF0A1E"/>
    <w:rsid w:val="00B12059"/>
    <w:rsid w:val="00B32293"/>
    <w:rsid w:val="00BB0938"/>
    <w:rsid w:val="00BC1DEF"/>
    <w:rsid w:val="00BC4088"/>
    <w:rsid w:val="00BF378A"/>
    <w:rsid w:val="00C03827"/>
    <w:rsid w:val="00C16EFC"/>
    <w:rsid w:val="00C97FAE"/>
    <w:rsid w:val="00CC393A"/>
    <w:rsid w:val="00D0095F"/>
    <w:rsid w:val="00D50578"/>
    <w:rsid w:val="00D625F1"/>
    <w:rsid w:val="00D64B65"/>
    <w:rsid w:val="00D677FE"/>
    <w:rsid w:val="00DB69C0"/>
    <w:rsid w:val="00DB7DE9"/>
    <w:rsid w:val="00DC4D4C"/>
    <w:rsid w:val="00DD7D16"/>
    <w:rsid w:val="00E123C9"/>
    <w:rsid w:val="00EA2922"/>
    <w:rsid w:val="00ED7C16"/>
    <w:rsid w:val="00EE2B0F"/>
    <w:rsid w:val="00EE52D1"/>
    <w:rsid w:val="00F352BC"/>
    <w:rsid w:val="00F4604E"/>
    <w:rsid w:val="00F72984"/>
    <w:rsid w:val="00F7674E"/>
    <w:rsid w:val="00F97604"/>
    <w:rsid w:val="00FA7EE2"/>
    <w:rsid w:val="00FD0030"/>
    <w:rsid w:val="1C1F64B3"/>
    <w:rsid w:val="480D2FB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0CA8C0"/>
  <w15:docId w15:val="{A78827A0-D048-47CB-98D2-DDB99113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D19"/>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D6D19"/>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8D6D19"/>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8D6D19"/>
    <w:rPr>
      <w:color w:val="954F72"/>
      <w:u w:val="single"/>
    </w:rPr>
  </w:style>
  <w:style w:type="character" w:styleId="a8">
    <w:name w:val="Hyperlink"/>
    <w:uiPriority w:val="99"/>
    <w:qFormat/>
    <w:rsid w:val="008D6D19"/>
    <w:rPr>
      <w:rFonts w:ascii="ˎ̥" w:hAnsi="ˎ̥" w:hint="default"/>
      <w:color w:val="0404B3"/>
      <w:sz w:val="18"/>
      <w:szCs w:val="18"/>
      <w:u w:val="none"/>
    </w:rPr>
  </w:style>
  <w:style w:type="character" w:customStyle="1" w:styleId="a6">
    <w:name w:val="页眉 字符"/>
    <w:link w:val="a5"/>
    <w:uiPriority w:val="99"/>
    <w:qFormat/>
    <w:rsid w:val="008D6D19"/>
    <w:rPr>
      <w:sz w:val="18"/>
      <w:szCs w:val="18"/>
    </w:rPr>
  </w:style>
  <w:style w:type="character" w:customStyle="1" w:styleId="a4">
    <w:name w:val="页脚 字符"/>
    <w:link w:val="a3"/>
    <w:uiPriority w:val="99"/>
    <w:qFormat/>
    <w:rsid w:val="008D6D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0C6A9-117C-4E14-85A6-1BAA2221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B020</dc:title>
  <dc:creator>YF-INT6</dc:creator>
  <cp:lastModifiedBy>Zhanglb</cp:lastModifiedBy>
  <cp:revision>9</cp:revision>
  <dcterms:created xsi:type="dcterms:W3CDTF">2017-11-15T02:33:00Z</dcterms:created>
  <dcterms:modified xsi:type="dcterms:W3CDTF">2025-08-19T00:29:00Z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